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F8BE" w14:textId="7A292B10" w:rsidR="006C5A33" w:rsidRPr="00943618" w:rsidRDefault="006C5A33" w:rsidP="006C5A33">
      <w:pPr>
        <w:shd w:val="clear" w:color="auto" w:fill="FFFFFF"/>
        <w:spacing w:before="100" w:beforeAutospacing="1" w:after="100" w:afterAutospacing="1" w:line="240" w:lineRule="auto"/>
        <w:ind w:left="360"/>
        <w:jc w:val="center"/>
        <w:outlineLvl w:val="0"/>
        <w:rPr>
          <w:rFonts w:ascii="inherit" w:eastAsia="Times New Roman" w:hAnsi="inherit" w:cs="Arial"/>
          <w:b/>
          <w:bCs/>
          <w:kern w:val="36"/>
          <w:sz w:val="44"/>
          <w:szCs w:val="44"/>
        </w:rPr>
      </w:pPr>
      <w:r w:rsidRPr="00943618">
        <w:rPr>
          <w:rFonts w:ascii="inherit" w:eastAsia="Times New Roman" w:hAnsi="inherit" w:cs="Arial"/>
          <w:b/>
          <w:bCs/>
          <w:kern w:val="36"/>
          <w:sz w:val="44"/>
          <w:szCs w:val="44"/>
        </w:rPr>
        <w:t xml:space="preserve">Don’t Share with </w:t>
      </w:r>
      <w:r w:rsidRPr="00943618">
        <w:rPr>
          <w:rFonts w:ascii="inherit" w:eastAsia="Times New Roman" w:hAnsi="inherit" w:cs="Arial"/>
          <w:b/>
          <w:bCs/>
          <w:kern w:val="36"/>
          <w:sz w:val="44"/>
          <w:szCs w:val="44"/>
          <w:u w:val="single"/>
        </w:rPr>
        <w:t xml:space="preserve">YOUR </w:t>
      </w:r>
      <w:r w:rsidR="00B678BC" w:rsidRPr="00943618">
        <w:rPr>
          <w:rFonts w:ascii="inherit" w:eastAsia="Times New Roman" w:hAnsi="inherit" w:cs="Arial"/>
          <w:b/>
          <w:bCs/>
          <w:kern w:val="36"/>
          <w:sz w:val="44"/>
          <w:szCs w:val="44"/>
          <w:u w:val="single"/>
        </w:rPr>
        <w:t>ONE</w:t>
      </w:r>
      <w:r w:rsidR="00B678BC" w:rsidRPr="00943618">
        <w:rPr>
          <w:rFonts w:ascii="inherit" w:eastAsia="Times New Roman" w:hAnsi="inherit" w:cs="Arial"/>
          <w:b/>
          <w:bCs/>
          <w:kern w:val="36"/>
          <w:sz w:val="44"/>
          <w:szCs w:val="44"/>
        </w:rPr>
        <w:t xml:space="preserve"> a</w:t>
      </w:r>
      <w:r w:rsidRPr="00943618">
        <w:rPr>
          <w:rFonts w:ascii="inherit" w:eastAsia="Times New Roman" w:hAnsi="inherit" w:cs="Arial"/>
          <w:b/>
          <w:bCs/>
          <w:kern w:val="36"/>
          <w:sz w:val="44"/>
          <w:szCs w:val="44"/>
        </w:rPr>
        <w:t xml:space="preserve"> Ritualistic, Restrictive Religion </w:t>
      </w:r>
      <w:r w:rsidRPr="00943618">
        <w:rPr>
          <w:rFonts w:ascii="Arial" w:eastAsia="Times New Roman" w:hAnsi="Arial" w:cs="Arial"/>
          <w:vanish/>
          <w:sz w:val="44"/>
          <w:szCs w:val="44"/>
        </w:rPr>
        <w:t>Top of Form</w:t>
      </w:r>
    </w:p>
    <w:p w14:paraId="19D4EC5A" w14:textId="302780F7" w:rsidR="006C5A33" w:rsidRPr="00943618" w:rsidRDefault="006C5A33" w:rsidP="006C5A33">
      <w:pPr>
        <w:shd w:val="clear" w:color="auto" w:fill="FFFFFF"/>
        <w:spacing w:before="100" w:beforeAutospacing="1" w:after="100" w:afterAutospacing="1" w:line="240" w:lineRule="auto"/>
        <w:ind w:left="360"/>
        <w:jc w:val="center"/>
        <w:outlineLvl w:val="0"/>
        <w:rPr>
          <w:rFonts w:ascii="inherit" w:eastAsia="Times New Roman" w:hAnsi="inherit" w:cs="Arial"/>
          <w:i/>
          <w:iCs/>
          <w:kern w:val="36"/>
          <w:sz w:val="28"/>
          <w:szCs w:val="28"/>
        </w:rPr>
      </w:pPr>
      <w:r w:rsidRPr="00943618">
        <w:rPr>
          <w:rFonts w:ascii="inherit" w:eastAsia="Times New Roman" w:hAnsi="inherit" w:cs="Arial"/>
          <w:i/>
          <w:iCs/>
          <w:kern w:val="36"/>
          <w:sz w:val="28"/>
          <w:szCs w:val="28"/>
        </w:rPr>
        <w:t xml:space="preserve">Do you have </w:t>
      </w:r>
      <w:r w:rsidRPr="00943618">
        <w:rPr>
          <w:rFonts w:ascii="inherit" w:eastAsia="Times New Roman" w:hAnsi="inherit" w:cs="Arial"/>
          <w:i/>
          <w:iCs/>
          <w:kern w:val="36"/>
          <w:sz w:val="28"/>
          <w:szCs w:val="28"/>
          <w:u w:val="single"/>
        </w:rPr>
        <w:t>restrictive religion</w:t>
      </w:r>
      <w:r w:rsidRPr="00943618">
        <w:rPr>
          <w:rFonts w:ascii="inherit" w:eastAsia="Times New Roman" w:hAnsi="inherit" w:cs="Arial"/>
          <w:i/>
          <w:iCs/>
          <w:kern w:val="36"/>
          <w:sz w:val="28"/>
          <w:szCs w:val="28"/>
        </w:rPr>
        <w:t xml:space="preserve"> or a </w:t>
      </w:r>
      <w:r w:rsidRPr="00943618">
        <w:rPr>
          <w:rFonts w:ascii="inherit" w:eastAsia="Times New Roman" w:hAnsi="inherit" w:cs="Arial"/>
          <w:i/>
          <w:iCs/>
          <w:kern w:val="36"/>
          <w:sz w:val="28"/>
          <w:szCs w:val="28"/>
          <w:u w:val="single"/>
        </w:rPr>
        <w:t>redemptive relationship</w:t>
      </w:r>
      <w:r w:rsidRPr="00943618">
        <w:rPr>
          <w:rFonts w:ascii="inherit" w:eastAsia="Times New Roman" w:hAnsi="inherit" w:cs="Arial"/>
          <w:i/>
          <w:iCs/>
          <w:kern w:val="36"/>
          <w:sz w:val="28"/>
          <w:szCs w:val="28"/>
        </w:rPr>
        <w:t>?</w:t>
      </w:r>
    </w:p>
    <w:p w14:paraId="187C032D" w14:textId="77777777" w:rsidR="006C5A33" w:rsidRPr="00943618" w:rsidRDefault="006C5A33" w:rsidP="006C5A33">
      <w:pPr>
        <w:shd w:val="clear" w:color="auto" w:fill="FFFFFF"/>
        <w:spacing w:before="100" w:beforeAutospacing="1" w:after="100" w:afterAutospacing="1" w:line="240" w:lineRule="auto"/>
        <w:ind w:left="360"/>
        <w:jc w:val="center"/>
        <w:outlineLvl w:val="0"/>
        <w:rPr>
          <w:rFonts w:ascii="Arial" w:eastAsia="Times New Roman" w:hAnsi="Arial" w:cs="Arial"/>
          <w:i/>
          <w:iCs/>
          <w:vanish/>
          <w:sz w:val="28"/>
          <w:szCs w:val="28"/>
        </w:rPr>
      </w:pPr>
      <w:r w:rsidRPr="00943618">
        <w:rPr>
          <w:rFonts w:ascii="inherit" w:eastAsia="Times New Roman" w:hAnsi="inherit" w:cs="Arial"/>
          <w:i/>
          <w:iCs/>
          <w:kern w:val="36"/>
          <w:sz w:val="28"/>
          <w:szCs w:val="28"/>
        </w:rPr>
        <w:t>Hebrews 9:1-10</w:t>
      </w:r>
    </w:p>
    <w:p w14:paraId="68929DF3" w14:textId="77777777" w:rsidR="006C5A33" w:rsidRPr="00943618" w:rsidRDefault="006C5A33" w:rsidP="006C5A33">
      <w:pPr>
        <w:pBdr>
          <w:top w:val="single" w:sz="6" w:space="1" w:color="auto"/>
        </w:pBdr>
        <w:spacing w:after="0" w:line="240" w:lineRule="auto"/>
        <w:jc w:val="center"/>
        <w:rPr>
          <w:rFonts w:ascii="Arial" w:eastAsia="Times New Roman" w:hAnsi="Arial" w:cs="Arial"/>
          <w:vanish/>
          <w:sz w:val="28"/>
          <w:szCs w:val="28"/>
        </w:rPr>
      </w:pPr>
      <w:r w:rsidRPr="00943618">
        <w:rPr>
          <w:rFonts w:ascii="Arial" w:eastAsia="Times New Roman" w:hAnsi="Arial" w:cs="Arial"/>
          <w:vanish/>
          <w:sz w:val="28"/>
          <w:szCs w:val="28"/>
        </w:rPr>
        <w:t>Bottom of Form</w:t>
      </w:r>
    </w:p>
    <w:p w14:paraId="5BC273DA" w14:textId="77777777" w:rsidR="006C5A33" w:rsidRPr="00943618" w:rsidRDefault="006C5A33" w:rsidP="006C5A33">
      <w:pPr>
        <w:shd w:val="clear" w:color="auto" w:fill="FFFFFF"/>
        <w:spacing w:before="100" w:beforeAutospacing="1" w:after="100" w:afterAutospacing="1" w:line="240" w:lineRule="auto"/>
        <w:jc w:val="center"/>
        <w:rPr>
          <w:rFonts w:ascii="Arial" w:eastAsia="Times New Roman" w:hAnsi="Arial" w:cs="Arial"/>
          <w:color w:val="0A0A0A"/>
          <w:sz w:val="28"/>
          <w:szCs w:val="28"/>
        </w:rPr>
      </w:pPr>
    </w:p>
    <w:p w14:paraId="4DE366B5"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b/>
          <w:bCs/>
          <w:color w:val="00B050"/>
          <w:sz w:val="28"/>
          <w:szCs w:val="28"/>
        </w:rPr>
        <w:t>Hebrews 9:1 Now even the first covenant had regulations for worship and an earthly place of holiness.</w:t>
      </w:r>
      <w:r w:rsidRPr="00943618">
        <w:rPr>
          <w:rFonts w:ascii="Arial" w:eastAsia="Times New Roman" w:hAnsi="Arial" w:cs="Arial"/>
          <w:color w:val="00B050"/>
          <w:sz w:val="28"/>
          <w:szCs w:val="28"/>
        </w:rPr>
        <w:t xml:space="preserve"> </w:t>
      </w:r>
    </w:p>
    <w:p w14:paraId="27E818E7"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b/>
          <w:bCs/>
          <w:color w:val="0A0A0A"/>
          <w:sz w:val="28"/>
          <w:szCs w:val="28"/>
        </w:rPr>
      </w:pPr>
      <w:bookmarkStart w:id="0" w:name="_Hlk23399149"/>
      <w:r w:rsidRPr="00943618">
        <w:rPr>
          <w:rFonts w:ascii="Arial" w:eastAsia="Times New Roman" w:hAnsi="Arial" w:cs="Arial"/>
          <w:color w:val="0A0A0A"/>
          <w:sz w:val="28"/>
          <w:szCs w:val="28"/>
          <w:highlight w:val="yellow"/>
        </w:rPr>
        <w:t>DON’T DEPEND ON OR PRESENT A</w:t>
      </w:r>
      <w:r w:rsidRPr="00943618">
        <w:rPr>
          <w:rFonts w:ascii="Arial" w:eastAsia="Times New Roman" w:hAnsi="Arial" w:cs="Arial"/>
          <w:b/>
          <w:bCs/>
          <w:color w:val="0A0A0A"/>
          <w:sz w:val="28"/>
          <w:szCs w:val="28"/>
          <w:highlight w:val="yellow"/>
        </w:rPr>
        <w:t xml:space="preserve"> </w:t>
      </w:r>
      <w:bookmarkStart w:id="1" w:name="_Hlk23399366"/>
      <w:r w:rsidRPr="00943618">
        <w:rPr>
          <w:rFonts w:ascii="Arial" w:eastAsia="Times New Roman" w:hAnsi="Arial" w:cs="Arial"/>
          <w:b/>
          <w:bCs/>
          <w:color w:val="0A0A0A"/>
          <w:sz w:val="28"/>
          <w:szCs w:val="28"/>
          <w:highlight w:val="yellow"/>
        </w:rPr>
        <w:t>“GOSPEL”</w:t>
      </w:r>
      <w:bookmarkEnd w:id="1"/>
      <w:r w:rsidRPr="00943618">
        <w:rPr>
          <w:rFonts w:ascii="Arial" w:eastAsia="Times New Roman" w:hAnsi="Arial" w:cs="Arial"/>
          <w:b/>
          <w:bCs/>
          <w:color w:val="0A0A0A"/>
          <w:sz w:val="28"/>
          <w:szCs w:val="28"/>
          <w:highlight w:val="yellow"/>
        </w:rPr>
        <w:t xml:space="preserve">, </w:t>
      </w:r>
      <w:bookmarkEnd w:id="0"/>
      <w:r w:rsidRPr="00943618">
        <w:rPr>
          <w:rFonts w:ascii="Arial" w:eastAsia="Times New Roman" w:hAnsi="Arial" w:cs="Arial"/>
          <w:b/>
          <w:bCs/>
          <w:i/>
          <w:iCs/>
          <w:color w:val="0A0A0A"/>
          <w:sz w:val="28"/>
          <w:szCs w:val="28"/>
          <w:highlight w:val="yellow"/>
          <w:u w:val="single"/>
        </w:rPr>
        <w:t>WHICH LIMITS YOU BY ITS PROCEDURES</w:t>
      </w:r>
      <w:r w:rsidRPr="00943618">
        <w:rPr>
          <w:rFonts w:ascii="Arial" w:eastAsia="Times New Roman" w:hAnsi="Arial" w:cs="Arial"/>
          <w:b/>
          <w:bCs/>
          <w:color w:val="0A0A0A"/>
          <w:sz w:val="28"/>
          <w:szCs w:val="28"/>
          <w:highlight w:val="yellow"/>
        </w:rPr>
        <w:t>.</w:t>
      </w:r>
    </w:p>
    <w:p w14:paraId="0E102605" w14:textId="77777777" w:rsidR="00943618"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 xml:space="preserve">When the rules you follow keep you from loving God and from loving others, </w:t>
      </w:r>
      <w:proofErr w:type="spellStart"/>
      <w:r w:rsidRPr="00943618">
        <w:rPr>
          <w:rFonts w:ascii="Arial" w:eastAsia="Times New Roman" w:hAnsi="Arial" w:cs="Arial"/>
          <w:i/>
          <w:iCs/>
          <w:color w:val="0A0A0A"/>
          <w:sz w:val="28"/>
          <w:szCs w:val="28"/>
        </w:rPr>
        <w:t>its</w:t>
      </w:r>
      <w:proofErr w:type="spellEnd"/>
      <w:r w:rsidRPr="00943618">
        <w:rPr>
          <w:rFonts w:ascii="Arial" w:eastAsia="Times New Roman" w:hAnsi="Arial" w:cs="Arial"/>
          <w:i/>
          <w:iCs/>
          <w:color w:val="0A0A0A"/>
          <w:sz w:val="28"/>
          <w:szCs w:val="28"/>
        </w:rPr>
        <w:t xml:space="preserve"> time to change the rules. </w:t>
      </w:r>
    </w:p>
    <w:p w14:paraId="1C8F47F7"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b/>
          <w:bCs/>
          <w:color w:val="0A0A0A"/>
          <w:sz w:val="28"/>
          <w:szCs w:val="28"/>
        </w:rPr>
      </w:pPr>
      <w:r w:rsidRPr="00943618">
        <w:rPr>
          <w:rFonts w:ascii="Arial" w:eastAsia="Times New Roman" w:hAnsi="Arial" w:cs="Arial"/>
          <w:color w:val="0A0A0A"/>
          <w:sz w:val="28"/>
          <w:szCs w:val="28"/>
          <w:highlight w:val="yellow"/>
        </w:rPr>
        <w:t>DON’T DEPEND ON OR PRESENT A</w:t>
      </w:r>
      <w:r w:rsidRPr="00943618">
        <w:rPr>
          <w:rFonts w:ascii="Arial" w:eastAsia="Times New Roman" w:hAnsi="Arial" w:cs="Arial"/>
          <w:b/>
          <w:bCs/>
          <w:color w:val="0A0A0A"/>
          <w:sz w:val="28"/>
          <w:szCs w:val="28"/>
          <w:highlight w:val="yellow"/>
        </w:rPr>
        <w:t xml:space="preserve"> “GOSPEL”, </w:t>
      </w:r>
      <w:r w:rsidRPr="00943618">
        <w:rPr>
          <w:rFonts w:ascii="Arial" w:eastAsia="Times New Roman" w:hAnsi="Arial" w:cs="Arial"/>
          <w:b/>
          <w:bCs/>
          <w:i/>
          <w:iCs/>
          <w:color w:val="0A0A0A"/>
          <w:sz w:val="28"/>
          <w:szCs w:val="28"/>
          <w:highlight w:val="yellow"/>
          <w:u w:val="single"/>
        </w:rPr>
        <w:t>WHICH LIMITS YOU BY ITS PLACE.</w:t>
      </w:r>
    </w:p>
    <w:p w14:paraId="3FC88069" w14:textId="77777777" w:rsidR="00943618" w:rsidRPr="00943618" w:rsidRDefault="006C5A33" w:rsidP="00943618">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b/>
          <w:bCs/>
          <w:color w:val="00B050"/>
          <w:sz w:val="28"/>
          <w:szCs w:val="28"/>
        </w:rPr>
        <w:t>Hebrews 9:2-5 For a tent was prepared, the first section, in which were the lampstand and the table and the bread of the Presence. It is called the Holy Place. Behind the second curtain was a second section called the Most Holy Place, having the golden altar of incense and the ark of the covenant covered on all sides with gold, in which was a golden urn holding the manna, and Aaron’s staff that budded, and the tablets of the covenant. Above it were the cherubim of glory overshadowing the mercy seat. Of these things we cannot now speak in detail.</w:t>
      </w:r>
      <w:r w:rsidRPr="00943618">
        <w:rPr>
          <w:rFonts w:ascii="Arial" w:eastAsia="Times New Roman" w:hAnsi="Arial" w:cs="Arial"/>
          <w:color w:val="00B050"/>
          <w:sz w:val="28"/>
          <w:szCs w:val="28"/>
        </w:rPr>
        <w:t xml:space="preserve"> </w:t>
      </w:r>
    </w:p>
    <w:p w14:paraId="09F30008" w14:textId="5418A1DA" w:rsidR="006C5A33" w:rsidRPr="00943618" w:rsidRDefault="006C5A33" w:rsidP="006C5A33">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color w:val="0A0A0A"/>
          <w:sz w:val="28"/>
          <w:szCs w:val="28"/>
        </w:rPr>
        <w:t xml:space="preserve">Richard Halverson, former chaplain of the United States Senate, used a benediction at the end of each service. </w:t>
      </w:r>
    </w:p>
    <w:p w14:paraId="4A54FC1C"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Wherever you go, God is sending you.</w:t>
      </w:r>
    </w:p>
    <w:p w14:paraId="3958A9C5"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Wherever you are, God has put you there.</w:t>
      </w:r>
    </w:p>
    <w:p w14:paraId="1975BE1D"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God has a purpose in your being right where you are.</w:t>
      </w:r>
    </w:p>
    <w:p w14:paraId="550B2651"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Christ, who indwells you by the power of his Spirit, wants to do something in and through you.</w:t>
      </w:r>
    </w:p>
    <w:p w14:paraId="27C9CBB7"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Believe this and go in his grace, his love, his power.</w:t>
      </w:r>
    </w:p>
    <w:p w14:paraId="0399009A"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i/>
          <w:iCs/>
          <w:color w:val="0A0A0A"/>
          <w:sz w:val="28"/>
          <w:szCs w:val="28"/>
        </w:rPr>
      </w:pPr>
      <w:r w:rsidRPr="00943618">
        <w:rPr>
          <w:rFonts w:ascii="Arial" w:eastAsia="Times New Roman" w:hAnsi="Arial" w:cs="Arial"/>
          <w:i/>
          <w:iCs/>
          <w:color w:val="0A0A0A"/>
          <w:sz w:val="28"/>
          <w:szCs w:val="28"/>
        </w:rPr>
        <w:t>In the name of the Father, Son, and Holy Spirit. Amen.</w:t>
      </w:r>
    </w:p>
    <w:p w14:paraId="5F20A96D"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b/>
          <w:bCs/>
          <w:color w:val="0A0A0A"/>
          <w:sz w:val="28"/>
          <w:szCs w:val="28"/>
        </w:rPr>
      </w:pPr>
      <w:r w:rsidRPr="00943618">
        <w:rPr>
          <w:rFonts w:ascii="Arial" w:eastAsia="Times New Roman" w:hAnsi="Arial" w:cs="Arial"/>
          <w:color w:val="0A0A0A"/>
          <w:sz w:val="28"/>
          <w:szCs w:val="28"/>
          <w:highlight w:val="yellow"/>
        </w:rPr>
        <w:t>DON’T DEPEND ON OR PRESENT A</w:t>
      </w:r>
      <w:r w:rsidRPr="00943618">
        <w:rPr>
          <w:rFonts w:ascii="Arial" w:eastAsia="Times New Roman" w:hAnsi="Arial" w:cs="Arial"/>
          <w:b/>
          <w:bCs/>
          <w:color w:val="0A0A0A"/>
          <w:sz w:val="28"/>
          <w:szCs w:val="28"/>
          <w:highlight w:val="yellow"/>
        </w:rPr>
        <w:t xml:space="preserve"> “GOSPEL”, </w:t>
      </w:r>
      <w:r w:rsidRPr="00943618">
        <w:rPr>
          <w:rFonts w:ascii="Arial" w:eastAsia="Times New Roman" w:hAnsi="Arial" w:cs="Arial"/>
          <w:b/>
          <w:bCs/>
          <w:i/>
          <w:iCs/>
          <w:color w:val="0A0A0A"/>
          <w:sz w:val="28"/>
          <w:szCs w:val="28"/>
          <w:highlight w:val="yellow"/>
          <w:u w:val="single"/>
        </w:rPr>
        <w:t>WHICH IS LIMITED TO CERTAIN PEOPLE.</w:t>
      </w:r>
    </w:p>
    <w:p w14:paraId="307FA2D0" w14:textId="16435B99" w:rsidR="006C5A33" w:rsidRPr="00943618" w:rsidRDefault="00943618" w:rsidP="006C5A33">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color w:val="0A0A0A"/>
          <w:sz w:val="28"/>
          <w:szCs w:val="28"/>
        </w:rPr>
        <w:t>O</w:t>
      </w:r>
      <w:r w:rsidR="006C5A33" w:rsidRPr="00943618">
        <w:rPr>
          <w:rFonts w:ascii="Arial" w:eastAsia="Times New Roman" w:hAnsi="Arial" w:cs="Arial"/>
          <w:color w:val="0A0A0A"/>
          <w:sz w:val="28"/>
          <w:szCs w:val="28"/>
        </w:rPr>
        <w:t>nly the High Priest could meet with God and only once a year!</w:t>
      </w:r>
    </w:p>
    <w:p w14:paraId="638E47A5" w14:textId="311DCC88" w:rsidR="006C5A33" w:rsidRPr="00943618" w:rsidRDefault="006C5A33" w:rsidP="00943618">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b/>
          <w:bCs/>
          <w:color w:val="00B050"/>
          <w:sz w:val="28"/>
          <w:szCs w:val="28"/>
        </w:rPr>
        <w:t xml:space="preserve">Hebrews 9:6-9a These preparations having thus been made, the priests go regularly into the first section, performing their ritual duties, but into the second only the high priest goes, and he but once a year, and not without taking blood, which he offers for himself and for the unintentional sins of the people. By this the Holy Spirit indicates that the way into the holy places is not yet opened </w:t>
      </w:r>
      <w:proofErr w:type="gramStart"/>
      <w:r w:rsidRPr="00943618">
        <w:rPr>
          <w:rFonts w:ascii="Arial" w:eastAsia="Times New Roman" w:hAnsi="Arial" w:cs="Arial"/>
          <w:b/>
          <w:bCs/>
          <w:color w:val="00B050"/>
          <w:sz w:val="28"/>
          <w:szCs w:val="28"/>
        </w:rPr>
        <w:t>as long as</w:t>
      </w:r>
      <w:proofErr w:type="gramEnd"/>
      <w:r w:rsidRPr="00943618">
        <w:rPr>
          <w:rFonts w:ascii="Arial" w:eastAsia="Times New Roman" w:hAnsi="Arial" w:cs="Arial"/>
          <w:b/>
          <w:bCs/>
          <w:color w:val="00B050"/>
          <w:sz w:val="28"/>
          <w:szCs w:val="28"/>
        </w:rPr>
        <w:t xml:space="preserve"> the first section is still standing (which is symbolic for the present age).</w:t>
      </w:r>
      <w:r w:rsidRPr="00943618">
        <w:rPr>
          <w:rFonts w:ascii="Arial" w:eastAsia="Times New Roman" w:hAnsi="Arial" w:cs="Arial"/>
          <w:color w:val="00B050"/>
          <w:sz w:val="28"/>
          <w:szCs w:val="28"/>
        </w:rPr>
        <w:t xml:space="preserve"> </w:t>
      </w:r>
    </w:p>
    <w:p w14:paraId="645F7CAD"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color w:val="0A0A0A"/>
          <w:sz w:val="28"/>
          <w:szCs w:val="28"/>
          <w:highlight w:val="yellow"/>
        </w:rPr>
        <w:t>DON’T DEPEND ON OR PRESENT A</w:t>
      </w:r>
      <w:r w:rsidRPr="00943618">
        <w:rPr>
          <w:rFonts w:ascii="Arial" w:eastAsia="Times New Roman" w:hAnsi="Arial" w:cs="Arial"/>
          <w:b/>
          <w:bCs/>
          <w:color w:val="0A0A0A"/>
          <w:sz w:val="28"/>
          <w:szCs w:val="28"/>
          <w:highlight w:val="yellow"/>
        </w:rPr>
        <w:t xml:space="preserve"> “GOSPEL”, </w:t>
      </w:r>
      <w:r w:rsidRPr="00943618">
        <w:rPr>
          <w:rFonts w:ascii="Arial" w:eastAsia="Times New Roman" w:hAnsi="Arial" w:cs="Arial"/>
          <w:b/>
          <w:bCs/>
          <w:i/>
          <w:iCs/>
          <w:color w:val="0A0A0A"/>
          <w:sz w:val="28"/>
          <w:szCs w:val="28"/>
          <w:highlight w:val="yellow"/>
          <w:u w:val="single"/>
        </w:rPr>
        <w:t>WHICH IS LIMITED IN ITS PURIFYING POWER.</w:t>
      </w:r>
    </w:p>
    <w:p w14:paraId="0CA6AA48"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b/>
          <w:bCs/>
          <w:color w:val="00B050"/>
          <w:sz w:val="28"/>
          <w:szCs w:val="28"/>
        </w:rPr>
      </w:pPr>
      <w:r w:rsidRPr="00943618">
        <w:rPr>
          <w:rFonts w:ascii="Arial" w:eastAsia="Times New Roman" w:hAnsi="Arial" w:cs="Arial"/>
          <w:b/>
          <w:bCs/>
          <w:color w:val="00B050"/>
          <w:sz w:val="28"/>
          <w:szCs w:val="28"/>
        </w:rPr>
        <w:t xml:space="preserve">Hebrews 9:9b-10 According to this arrangement, gifts and sacrifices are offered that cannot perfect the conscience of the </w:t>
      </w:r>
      <w:proofErr w:type="gramStart"/>
      <w:r w:rsidRPr="00943618">
        <w:rPr>
          <w:rFonts w:ascii="Arial" w:eastAsia="Times New Roman" w:hAnsi="Arial" w:cs="Arial"/>
          <w:b/>
          <w:bCs/>
          <w:color w:val="00B050"/>
          <w:sz w:val="28"/>
          <w:szCs w:val="28"/>
        </w:rPr>
        <w:t>worshiper, but</w:t>
      </w:r>
      <w:proofErr w:type="gramEnd"/>
      <w:r w:rsidRPr="00943618">
        <w:rPr>
          <w:rFonts w:ascii="Arial" w:eastAsia="Times New Roman" w:hAnsi="Arial" w:cs="Arial"/>
          <w:b/>
          <w:bCs/>
          <w:color w:val="00B050"/>
          <w:sz w:val="28"/>
          <w:szCs w:val="28"/>
        </w:rPr>
        <w:t xml:space="preserve"> deal only with food and drink and various washings, regulations for the body imposed until the time of reformation. (ESV)</w:t>
      </w:r>
    </w:p>
    <w:p w14:paraId="70DF5668"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color w:val="0A0A0A"/>
          <w:sz w:val="28"/>
          <w:szCs w:val="28"/>
        </w:rPr>
      </w:pPr>
      <w:r w:rsidRPr="00943618">
        <w:rPr>
          <w:rFonts w:ascii="Arial" w:eastAsia="Times New Roman" w:hAnsi="Arial" w:cs="Arial"/>
          <w:color w:val="0A0A0A"/>
          <w:sz w:val="28"/>
          <w:szCs w:val="28"/>
        </w:rPr>
        <w:t>Religious ceremonies cannot clean you up on the inside. They can only make you look clean on the outside.</w:t>
      </w:r>
    </w:p>
    <w:p w14:paraId="5E93DBFB" w14:textId="77777777" w:rsidR="006C5A33" w:rsidRPr="00943618" w:rsidRDefault="006C5A33" w:rsidP="006C5A33">
      <w:pPr>
        <w:shd w:val="clear" w:color="auto" w:fill="FFFFFF"/>
        <w:spacing w:before="100" w:beforeAutospacing="1" w:after="100" w:afterAutospacing="1" w:line="240" w:lineRule="auto"/>
        <w:rPr>
          <w:rFonts w:ascii="Arial" w:eastAsia="Times New Roman" w:hAnsi="Arial" w:cs="Arial"/>
          <w:b/>
          <w:bCs/>
          <w:color w:val="00B050"/>
          <w:sz w:val="28"/>
          <w:szCs w:val="28"/>
        </w:rPr>
      </w:pPr>
      <w:r w:rsidRPr="00943618">
        <w:rPr>
          <w:rFonts w:ascii="Arial" w:eastAsia="Times New Roman" w:hAnsi="Arial" w:cs="Arial"/>
          <w:b/>
          <w:bCs/>
          <w:color w:val="00B050"/>
          <w:sz w:val="28"/>
          <w:szCs w:val="28"/>
        </w:rPr>
        <w:t xml:space="preserve">Numbers 15 says, “If one person sins unintentionally, he shall offer a female goat a year old for a sin offering… But the person who does anything with a high hand (i.e., defiantly or </w:t>
      </w:r>
      <w:proofErr w:type="gramStart"/>
      <w:r w:rsidRPr="00943618">
        <w:rPr>
          <w:rFonts w:ascii="Arial" w:eastAsia="Times New Roman" w:hAnsi="Arial" w:cs="Arial"/>
          <w:b/>
          <w:bCs/>
          <w:color w:val="00B050"/>
          <w:sz w:val="28"/>
          <w:szCs w:val="28"/>
        </w:rPr>
        <w:t>willfully)…</w:t>
      </w:r>
      <w:proofErr w:type="gramEnd"/>
      <w:r w:rsidRPr="00943618">
        <w:rPr>
          <w:rFonts w:ascii="Arial" w:eastAsia="Times New Roman" w:hAnsi="Arial" w:cs="Arial"/>
          <w:b/>
          <w:bCs/>
          <w:color w:val="00B050"/>
          <w:sz w:val="28"/>
          <w:szCs w:val="28"/>
        </w:rPr>
        <w:t xml:space="preserve"> that person shall be cut off from among his people” (Numbers 15:27, 30)</w:t>
      </w:r>
    </w:p>
    <w:p w14:paraId="7A24CFAD" w14:textId="77777777" w:rsidR="007E692B" w:rsidRPr="00943618" w:rsidRDefault="007E692B">
      <w:pPr>
        <w:rPr>
          <w:sz w:val="28"/>
          <w:szCs w:val="28"/>
        </w:rPr>
      </w:pPr>
    </w:p>
    <w:sectPr w:rsidR="007E692B" w:rsidRPr="0094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33"/>
    <w:rsid w:val="006C5A33"/>
    <w:rsid w:val="007E692B"/>
    <w:rsid w:val="00943618"/>
    <w:rsid w:val="00B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B74E"/>
  <w15:chartTrackingRefBased/>
  <w15:docId w15:val="{E5384170-EAFE-44CB-867C-71A69EC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A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3</cp:revision>
  <dcterms:created xsi:type="dcterms:W3CDTF">2019-10-31T12:32:00Z</dcterms:created>
  <dcterms:modified xsi:type="dcterms:W3CDTF">2019-10-31T12:44:00Z</dcterms:modified>
</cp:coreProperties>
</file>